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4B" w:rsidRPr="006B3E4B" w:rsidRDefault="006B3E4B" w:rsidP="006B3E4B">
      <w:pPr>
        <w:rPr>
          <w:rFonts w:ascii="Times New Roman" w:hAnsi="Times New Roman"/>
        </w:rPr>
      </w:pPr>
    </w:p>
    <w:p w:rsidR="006B3E4B" w:rsidRPr="006B3E4B" w:rsidRDefault="006B3E4B" w:rsidP="006B3E4B">
      <w:pPr>
        <w:ind w:firstLine="708"/>
        <w:rPr>
          <w:rFonts w:ascii="Times New Roman" w:hAnsi="Times New Roman"/>
        </w:rPr>
      </w:pPr>
      <w:r w:rsidRPr="006B3E4B">
        <w:rPr>
          <w:rFonts w:ascii="Times New Roman" w:hAnsi="Times New Roman"/>
        </w:rPr>
        <w:t>W Dolnośląskiej Instytucji Pośredniczącej  trwa nabór wniosków  na projekty badawczo-rozwojowe oraz tworzenie i rozwój infrastruktury B+R.  Konkurs już ruszył, wnioski można składać do 27 lipca. Dla przedsiębiorców to szansa, aby zdobyć dofinansowanie m.in. na prowadzenie  badań przemysłowych  i prac rozwojowych oraz rozwijać infrastrukturę B+R. Do 27 lipca można składać wnioski na B+R w Dolnośląskiej Instytucji Pośredniczącej.</w:t>
      </w:r>
    </w:p>
    <w:p w:rsidR="006B3E4B" w:rsidRPr="006B3E4B" w:rsidRDefault="006B3E4B" w:rsidP="006B3E4B">
      <w:pPr>
        <w:rPr>
          <w:rFonts w:ascii="Times New Roman" w:hAnsi="Times New Roman"/>
        </w:rPr>
      </w:pPr>
    </w:p>
    <w:p w:rsidR="006B3E4B" w:rsidRPr="006B3E4B" w:rsidRDefault="006B3E4B" w:rsidP="006B3E4B">
      <w:pPr>
        <w:ind w:firstLine="708"/>
        <w:rPr>
          <w:rFonts w:ascii="Times New Roman" w:hAnsi="Times New Roman"/>
        </w:rPr>
      </w:pPr>
      <w:r w:rsidRPr="006B3E4B">
        <w:rPr>
          <w:rFonts w:ascii="Times New Roman" w:hAnsi="Times New Roman"/>
        </w:rPr>
        <w:t>Kolejne środki unijne na badania przemysłowe i prace rozwojowe oraz inwestycje w infrastrukturę B+R, które wspierają rozwój  prowadzonej działalności gospodarczej. Konkurs horyzontalny.</w:t>
      </w:r>
    </w:p>
    <w:p w:rsidR="006B3E4B" w:rsidRPr="006B3E4B" w:rsidRDefault="006B3E4B" w:rsidP="006B3E4B">
      <w:pPr>
        <w:rPr>
          <w:rFonts w:ascii="Times New Roman" w:hAnsi="Times New Roman"/>
        </w:rPr>
      </w:pPr>
    </w:p>
    <w:p w:rsidR="006B3E4B" w:rsidRPr="006B3E4B" w:rsidRDefault="006B3E4B" w:rsidP="006B3E4B">
      <w:pPr>
        <w:ind w:firstLine="708"/>
        <w:rPr>
          <w:rFonts w:ascii="Times New Roman" w:hAnsi="Times New Roman"/>
        </w:rPr>
      </w:pPr>
      <w:r w:rsidRPr="006B3E4B">
        <w:rPr>
          <w:rFonts w:ascii="Times New Roman" w:hAnsi="Times New Roman"/>
        </w:rPr>
        <w:t>Dolnośląska Instytucja Pośrednicząca prowadzi przyjmowanie wniosków o dofinansowanie   dwa konkursy na dofinansowanie :</w:t>
      </w:r>
    </w:p>
    <w:p w:rsidR="006B3E4B" w:rsidRPr="006B3E4B" w:rsidRDefault="006B3E4B" w:rsidP="006B3E4B">
      <w:pPr>
        <w:rPr>
          <w:rFonts w:ascii="Times New Roman" w:hAnsi="Times New Roman"/>
        </w:rPr>
      </w:pPr>
      <w:r w:rsidRPr="006B3E4B">
        <w:rPr>
          <w:rFonts w:ascii="Times New Roman" w:hAnsi="Times New Roman"/>
        </w:rPr>
        <w:t>•             Schemat 1.2.A – wsparcie dla przedsiębiorstw chcących rozpocząć lub rozwinąć działalność B+R , maksymalny poziom dofinansowania w zależności od wielkości przedsiębiorstwa od 65%-80% kosztów kwalifikowanych, a w przypadku eksperymentalnych prac rozwojowych 40%-60%.  Wartość projektów nie może przekroczyć 5 mln PLN.</w:t>
      </w:r>
    </w:p>
    <w:p w:rsidR="006B3E4B" w:rsidRPr="006B3E4B" w:rsidRDefault="006B3E4B" w:rsidP="006B3E4B">
      <w:pPr>
        <w:rPr>
          <w:rFonts w:ascii="Times New Roman" w:hAnsi="Times New Roman"/>
        </w:rPr>
      </w:pPr>
      <w:r w:rsidRPr="006B3E4B">
        <w:rPr>
          <w:rFonts w:ascii="Times New Roman" w:hAnsi="Times New Roman"/>
        </w:rPr>
        <w:t xml:space="preserve">•             Schemat 1.2.B - tworzenie i rozwój infrastruktury B+R, tj. zaplecza badawczo-rozwojowego. Poziom dofinansowania dla MŚP 35%-45% wydatków kwalifikujących się do wsparcia, natomiast dla dużych przedsiębiorstw do 25% wydatków kwalifikowanych. Maksymalna wartość projektu to 25 mln PLN. </w:t>
      </w:r>
    </w:p>
    <w:p w:rsidR="006B3E4B" w:rsidRPr="006B3E4B" w:rsidRDefault="006B3E4B" w:rsidP="006B3E4B">
      <w:pPr>
        <w:rPr>
          <w:rFonts w:ascii="Times New Roman" w:hAnsi="Times New Roman"/>
        </w:rPr>
      </w:pPr>
    </w:p>
    <w:p w:rsidR="006B3E4B" w:rsidRPr="006B3E4B" w:rsidRDefault="006B3E4B" w:rsidP="006B3E4B">
      <w:pPr>
        <w:rPr>
          <w:rFonts w:ascii="Times New Roman" w:hAnsi="Times New Roman"/>
        </w:rPr>
      </w:pPr>
      <w:r w:rsidRPr="006B3E4B">
        <w:rPr>
          <w:rFonts w:ascii="Times New Roman" w:hAnsi="Times New Roman"/>
        </w:rPr>
        <w:t>O dofinansowanie mogą się ubiegać:</w:t>
      </w:r>
    </w:p>
    <w:p w:rsidR="006B3E4B" w:rsidRPr="006B3E4B" w:rsidRDefault="006B3E4B" w:rsidP="006B3E4B">
      <w:pPr>
        <w:rPr>
          <w:rFonts w:ascii="Times New Roman" w:hAnsi="Times New Roman"/>
        </w:rPr>
      </w:pPr>
      <w:r w:rsidRPr="006B3E4B">
        <w:rPr>
          <w:rFonts w:ascii="Times New Roman" w:hAnsi="Times New Roman"/>
        </w:rPr>
        <w:t xml:space="preserve">•             Przedsiębiorcy (mikro, mały, średni oraz duży),w tym przedsiębiorcy typu </w:t>
      </w:r>
      <w:proofErr w:type="spellStart"/>
      <w:r w:rsidRPr="006B3E4B">
        <w:rPr>
          <w:rFonts w:ascii="Times New Roman" w:hAnsi="Times New Roman"/>
        </w:rPr>
        <w:t>spin</w:t>
      </w:r>
      <w:proofErr w:type="spellEnd"/>
      <w:r w:rsidRPr="006B3E4B">
        <w:rPr>
          <w:rFonts w:ascii="Times New Roman" w:hAnsi="Times New Roman"/>
        </w:rPr>
        <w:t xml:space="preserve"> off;</w:t>
      </w:r>
    </w:p>
    <w:p w:rsidR="006B3E4B" w:rsidRPr="006B3E4B" w:rsidRDefault="006B3E4B" w:rsidP="006B3E4B">
      <w:pPr>
        <w:rPr>
          <w:rFonts w:ascii="Times New Roman" w:hAnsi="Times New Roman"/>
        </w:rPr>
      </w:pPr>
      <w:r w:rsidRPr="006B3E4B">
        <w:rPr>
          <w:rFonts w:ascii="Times New Roman" w:hAnsi="Times New Roman"/>
        </w:rPr>
        <w:t>•             konsorcja przedsiębiorstw z jednostkami naukowymi, uczelniami/ szkołami wyższymi lub podmiotami leczniczymi, bądź ze spółkami celowymi tworzonymi przez te podmioty;</w:t>
      </w:r>
    </w:p>
    <w:p w:rsidR="006B3E4B" w:rsidRPr="006B3E4B" w:rsidRDefault="006B3E4B" w:rsidP="006B3E4B">
      <w:pPr>
        <w:rPr>
          <w:rFonts w:ascii="Times New Roman" w:hAnsi="Times New Roman"/>
        </w:rPr>
      </w:pPr>
      <w:r w:rsidRPr="006B3E4B">
        <w:rPr>
          <w:rFonts w:ascii="Times New Roman" w:hAnsi="Times New Roman"/>
        </w:rPr>
        <w:t xml:space="preserve">•             konsorcja przedsiębiorstw z IOB, w </w:t>
      </w:r>
      <w:r w:rsidR="004055AE">
        <w:rPr>
          <w:rFonts w:ascii="Times New Roman" w:hAnsi="Times New Roman"/>
        </w:rPr>
        <w:t>tym organizacjami pozarządowymi.</w:t>
      </w:r>
      <w:bookmarkStart w:id="0" w:name="_GoBack"/>
      <w:bookmarkEnd w:id="0"/>
    </w:p>
    <w:p w:rsidR="006B3E4B" w:rsidRPr="006B3E4B" w:rsidRDefault="006B3E4B" w:rsidP="006B3E4B">
      <w:pPr>
        <w:rPr>
          <w:rFonts w:ascii="Times New Roman" w:hAnsi="Times New Roman"/>
        </w:rPr>
      </w:pPr>
    </w:p>
    <w:p w:rsidR="006B3E4B" w:rsidRPr="006B3E4B" w:rsidRDefault="006B3E4B" w:rsidP="006B3E4B">
      <w:pPr>
        <w:rPr>
          <w:rFonts w:ascii="Times New Roman" w:hAnsi="Times New Roman"/>
          <w:sz w:val="20"/>
          <w:szCs w:val="20"/>
          <w:lang w:eastAsia="pl-PL"/>
        </w:rPr>
      </w:pPr>
    </w:p>
    <w:p w:rsidR="004055AE" w:rsidRPr="006B3E4B" w:rsidRDefault="006B3E4B" w:rsidP="004055AE">
      <w:pPr>
        <w:rPr>
          <w:rFonts w:ascii="Times New Roman" w:hAnsi="Times New Roman"/>
          <w:sz w:val="20"/>
          <w:szCs w:val="20"/>
          <w:lang w:eastAsia="pl-PL"/>
        </w:rPr>
      </w:pPr>
      <w:r w:rsidRPr="006B3E4B">
        <w:rPr>
          <w:rFonts w:ascii="Times New Roman" w:hAnsi="Times New Roman"/>
          <w:sz w:val="20"/>
          <w:szCs w:val="20"/>
          <w:lang w:eastAsia="pl-PL"/>
        </w:rPr>
        <w:t>Dolnośląska Instytucja Pośrednicząca</w:t>
      </w:r>
      <w:r w:rsidR="004055AE">
        <w:rPr>
          <w:rFonts w:ascii="Times New Roman" w:hAnsi="Times New Roman"/>
          <w:sz w:val="20"/>
          <w:szCs w:val="20"/>
          <w:lang w:eastAsia="pl-PL"/>
        </w:rPr>
        <w:br/>
      </w:r>
      <w:r w:rsidR="004055AE" w:rsidRPr="006B3E4B">
        <w:rPr>
          <w:rFonts w:ascii="Times New Roman" w:hAnsi="Times New Roman"/>
          <w:sz w:val="20"/>
          <w:szCs w:val="20"/>
          <w:lang w:eastAsia="pl-PL"/>
        </w:rPr>
        <w:t>Dział Informacji i Promocji</w:t>
      </w:r>
    </w:p>
    <w:p w:rsidR="006B3E4B" w:rsidRPr="006B3E4B" w:rsidRDefault="006B3E4B" w:rsidP="006B3E4B">
      <w:pPr>
        <w:rPr>
          <w:rFonts w:ascii="Times New Roman" w:hAnsi="Times New Roman"/>
          <w:sz w:val="20"/>
          <w:szCs w:val="20"/>
          <w:lang w:eastAsia="pl-PL"/>
        </w:rPr>
      </w:pPr>
      <w:r w:rsidRPr="006B3E4B">
        <w:rPr>
          <w:rFonts w:ascii="Times New Roman" w:hAnsi="Times New Roman"/>
          <w:sz w:val="20"/>
          <w:szCs w:val="20"/>
          <w:lang w:eastAsia="pl-PL"/>
        </w:rPr>
        <w:t>ul. Strzegomska 2-4; 53-611 Wrocław</w:t>
      </w:r>
    </w:p>
    <w:p w:rsidR="006B3E4B" w:rsidRPr="006B3E4B" w:rsidRDefault="006B3E4B" w:rsidP="006B3E4B">
      <w:pPr>
        <w:rPr>
          <w:rFonts w:ascii="Times New Roman" w:hAnsi="Times New Roman"/>
          <w:sz w:val="20"/>
          <w:szCs w:val="20"/>
          <w:lang w:eastAsia="pl-PL"/>
        </w:rPr>
      </w:pPr>
    </w:p>
    <w:p w:rsidR="006B3E4B" w:rsidRPr="006B3E4B" w:rsidRDefault="006B3E4B" w:rsidP="006B3E4B">
      <w:pPr>
        <w:rPr>
          <w:rFonts w:ascii="Times New Roman" w:hAnsi="Times New Roman"/>
          <w:sz w:val="20"/>
          <w:szCs w:val="20"/>
          <w:lang w:eastAsia="pl-PL"/>
        </w:rPr>
      </w:pPr>
      <w:r w:rsidRPr="006B3E4B">
        <w:rPr>
          <w:rFonts w:ascii="Times New Roman" w:hAnsi="Times New Roman"/>
          <w:sz w:val="20"/>
          <w:szCs w:val="20"/>
          <w:lang w:eastAsia="pl-PL"/>
        </w:rPr>
        <w:t>tel. (71) 77 65 814;  (71) 77 65 813</w:t>
      </w:r>
    </w:p>
    <w:p w:rsidR="006B3E4B" w:rsidRPr="006B3E4B" w:rsidRDefault="004055AE" w:rsidP="006B3E4B">
      <w:pPr>
        <w:rPr>
          <w:rFonts w:ascii="Times New Roman" w:hAnsi="Times New Roman"/>
          <w:sz w:val="20"/>
          <w:szCs w:val="20"/>
          <w:lang w:eastAsia="pl-PL"/>
        </w:rPr>
      </w:pPr>
      <w:hyperlink r:id="rId4" w:history="1">
        <w:r w:rsidR="006B3E4B" w:rsidRPr="006B3E4B">
          <w:rPr>
            <w:rStyle w:val="Hipercze"/>
            <w:rFonts w:ascii="Times New Roman" w:hAnsi="Times New Roman"/>
            <w:color w:val="auto"/>
            <w:sz w:val="20"/>
            <w:szCs w:val="20"/>
            <w:lang w:eastAsia="pl-PL"/>
          </w:rPr>
          <w:t>info.dip@umwd.pl</w:t>
        </w:r>
      </w:hyperlink>
    </w:p>
    <w:p w:rsidR="006B3E4B" w:rsidRPr="006B3E4B" w:rsidRDefault="006B3E4B" w:rsidP="006B3E4B">
      <w:pPr>
        <w:rPr>
          <w:rFonts w:ascii="Times New Roman" w:hAnsi="Times New Roman"/>
          <w:sz w:val="20"/>
          <w:szCs w:val="20"/>
          <w:lang w:eastAsia="pl-PL"/>
        </w:rPr>
      </w:pPr>
    </w:p>
    <w:p w:rsidR="00536BCA" w:rsidRPr="006B3E4B" w:rsidRDefault="00536BCA">
      <w:pPr>
        <w:rPr>
          <w:rFonts w:ascii="Times New Roman" w:hAnsi="Times New Roman"/>
        </w:rPr>
      </w:pPr>
    </w:p>
    <w:sectPr w:rsidR="00536BCA" w:rsidRPr="006B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4B"/>
    <w:rsid w:val="004055AE"/>
    <w:rsid w:val="00536BCA"/>
    <w:rsid w:val="00580446"/>
    <w:rsid w:val="006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F301F-5C6E-40B6-9109-C0AF4913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E4B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3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dip@umw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DBN</dc:creator>
  <cp:keywords/>
  <dc:description/>
  <cp:lastModifiedBy>DBN</cp:lastModifiedBy>
  <cp:revision>2</cp:revision>
  <dcterms:created xsi:type="dcterms:W3CDTF">2017-06-22T06:39:00Z</dcterms:created>
  <dcterms:modified xsi:type="dcterms:W3CDTF">2017-06-22T07:01:00Z</dcterms:modified>
</cp:coreProperties>
</file>